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12A" w:rsidRDefault="00B75B69" w:rsidP="00B75B69">
      <w:pPr>
        <w:jc w:val="center"/>
        <w:rPr>
          <w:sz w:val="24"/>
          <w:szCs w:val="24"/>
          <w:u w:val="single"/>
        </w:rPr>
      </w:pPr>
      <w:r>
        <w:rPr>
          <w:noProof/>
          <w:sz w:val="24"/>
          <w:szCs w:val="24"/>
          <w:u w:val="single"/>
        </w:rPr>
        <w:drawing>
          <wp:inline distT="0" distB="0" distL="0" distR="0">
            <wp:extent cx="6079974" cy="19526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114993" cy="1963872"/>
                    </a:xfrm>
                    <a:prstGeom prst="rect">
                      <a:avLst/>
                    </a:prstGeom>
                  </pic:spPr>
                </pic:pic>
              </a:graphicData>
            </a:graphic>
          </wp:inline>
        </w:drawing>
      </w:r>
    </w:p>
    <w:p w:rsidR="003C1C38" w:rsidRPr="00BF69B7" w:rsidRDefault="00F73301" w:rsidP="001E112A">
      <w:pPr>
        <w:jc w:val="center"/>
        <w:rPr>
          <w:b/>
          <w:color w:val="C00000"/>
          <w:sz w:val="36"/>
          <w:szCs w:val="36"/>
          <w:u w:val="single"/>
        </w:rPr>
      </w:pPr>
      <w:r>
        <w:rPr>
          <w:b/>
          <w:color w:val="C00000"/>
          <w:sz w:val="36"/>
          <w:szCs w:val="36"/>
          <w:u w:val="single"/>
        </w:rPr>
        <w:t>1</w:t>
      </w:r>
      <w:r w:rsidRPr="00F73301">
        <w:rPr>
          <w:b/>
          <w:color w:val="C00000"/>
          <w:sz w:val="36"/>
          <w:szCs w:val="36"/>
          <w:u w:val="single"/>
          <w:vertAlign w:val="superscript"/>
        </w:rPr>
        <w:t>st</w:t>
      </w:r>
      <w:r>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005E250C" w:rsidRPr="005E250C">
        <w:rPr>
          <w:b/>
          <w:sz w:val="24"/>
          <w:szCs w:val="24"/>
        </w:rPr>
        <w:t xml:space="preserve"> </w:t>
      </w:r>
      <w:r w:rsidR="005E250C" w:rsidRPr="005E250C">
        <w:rPr>
          <w:b/>
          <w:i/>
          <w:sz w:val="28"/>
          <w:szCs w:val="28"/>
        </w:rPr>
        <w:t>The Sneetches and Other Stories</w:t>
      </w:r>
    </w:p>
    <w:p w:rsidR="009071B5" w:rsidRDefault="00596BED" w:rsidP="009C0698">
      <w:pPr>
        <w:rPr>
          <w:sz w:val="24"/>
          <w:szCs w:val="24"/>
        </w:rPr>
      </w:pPr>
      <w:r w:rsidRPr="003C1C38">
        <w:rPr>
          <w:b/>
          <w:sz w:val="24"/>
          <w:szCs w:val="24"/>
        </w:rPr>
        <w:t>Author:</w:t>
      </w:r>
      <w:r w:rsidR="005E250C">
        <w:rPr>
          <w:sz w:val="24"/>
          <w:szCs w:val="24"/>
        </w:rPr>
        <w:t xml:space="preserve"> Dr. Seuss</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5E250C">
        <w:rPr>
          <w:sz w:val="24"/>
          <w:szCs w:val="24"/>
        </w:rPr>
        <w:t>The Plain-Belly Sneetches, the Star-Belly Sneeches, Sylvester McMonkey McBean</w:t>
      </w:r>
    </w:p>
    <w:p w:rsidR="005E250C" w:rsidRPr="00247259" w:rsidRDefault="00542ABA" w:rsidP="005E250C">
      <w:pPr>
        <w:rPr>
          <w:sz w:val="24"/>
          <w:szCs w:val="24"/>
        </w:rPr>
      </w:pPr>
      <w:r w:rsidRPr="003C1C38">
        <w:rPr>
          <w:b/>
          <w:sz w:val="24"/>
          <w:szCs w:val="24"/>
        </w:rPr>
        <w:t>Executive summary:</w:t>
      </w:r>
      <w:r w:rsidR="009C0698" w:rsidRPr="009C0698">
        <w:rPr>
          <w:sz w:val="24"/>
          <w:szCs w:val="24"/>
        </w:rPr>
        <w:t xml:space="preserve"> </w:t>
      </w:r>
      <w:r w:rsidR="00D04DC9">
        <w:rPr>
          <w:sz w:val="24"/>
          <w:szCs w:val="24"/>
        </w:rPr>
        <w:t>T</w:t>
      </w:r>
      <w:r w:rsidR="005E250C">
        <w:rPr>
          <w:sz w:val="24"/>
          <w:szCs w:val="24"/>
        </w:rPr>
        <w:t>he Sneetches discover that their worth is not based on how they appear or what they possess.</w:t>
      </w:r>
    </w:p>
    <w:p w:rsidR="00D04DC9" w:rsidRDefault="008E721C" w:rsidP="00D04DC9">
      <w:pPr>
        <w:rPr>
          <w:sz w:val="24"/>
          <w:szCs w:val="24"/>
        </w:rPr>
      </w:pPr>
      <w:r>
        <w:rPr>
          <w:noProof/>
          <w:sz w:val="24"/>
          <w:szCs w:val="24"/>
        </w:rPr>
        <w:drawing>
          <wp:anchor distT="0" distB="0" distL="114300" distR="114300" simplePos="0" relativeHeight="251670528" behindDoc="0" locked="0" layoutInCell="1" allowOverlap="1" wp14:anchorId="5CC8DEF2" wp14:editId="211DD37E">
            <wp:simplePos x="0" y="0"/>
            <wp:positionH relativeFrom="column">
              <wp:posOffset>3183255</wp:posOffset>
            </wp:positionH>
            <wp:positionV relativeFrom="paragraph">
              <wp:posOffset>448945</wp:posOffset>
            </wp:positionV>
            <wp:extent cx="3159760" cy="3371850"/>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eetches2.gif"/>
                    <pic:cNvPicPr/>
                  </pic:nvPicPr>
                  <pic:blipFill>
                    <a:blip r:embed="rId7">
                      <a:extLst>
                        <a:ext uri="{28A0092B-C50C-407E-A947-70E740481C1C}">
                          <a14:useLocalDpi xmlns:a14="http://schemas.microsoft.com/office/drawing/2010/main" val="0"/>
                        </a:ext>
                      </a:extLst>
                    </a:blip>
                    <a:stretch>
                      <a:fillRect/>
                    </a:stretch>
                  </pic:blipFill>
                  <pic:spPr>
                    <a:xfrm>
                      <a:off x="0" y="0"/>
                      <a:ext cx="3159760" cy="3371850"/>
                    </a:xfrm>
                    <a:prstGeom prst="rect">
                      <a:avLst/>
                    </a:prstGeom>
                  </pic:spPr>
                </pic:pic>
              </a:graphicData>
            </a:graphic>
            <wp14:sizeRelH relativeFrom="margin">
              <wp14:pctWidth>0</wp14:pctWidth>
            </wp14:sizeRelH>
          </wp:anchor>
        </w:drawing>
      </w:r>
      <w:r w:rsidR="00E434AB" w:rsidRPr="00E434AB">
        <w:rPr>
          <w:b/>
          <w:sz w:val="24"/>
          <w:szCs w:val="24"/>
        </w:rPr>
        <w:t>Detailed s</w:t>
      </w:r>
      <w:r w:rsidR="009071B5">
        <w:rPr>
          <w:b/>
          <w:sz w:val="24"/>
          <w:szCs w:val="24"/>
        </w:rPr>
        <w:t>ummary:</w:t>
      </w:r>
      <w:r w:rsidR="00D04DC9">
        <w:rPr>
          <w:b/>
          <w:sz w:val="24"/>
          <w:szCs w:val="24"/>
        </w:rPr>
        <w:t xml:space="preserve"> </w:t>
      </w:r>
      <w:r w:rsidR="00D04DC9">
        <w:rPr>
          <w:sz w:val="24"/>
          <w:szCs w:val="24"/>
        </w:rPr>
        <w:t xml:space="preserve">In a land of Sneetches there are Plain-Belly Sneetches and Star-Belly Sneetches. The Sneetches with stars on their bellies think of themselves as far better than the Sneetches without stars on their bellies. Even though the star is quite small and the Sneetches are similar in other ways, the Star-Belly Sneetches are thought to be superior. They don’t speak to the Plain-Belly Sneetches. They don’t play with the Plain-Belly Sneetches. And when they have parties and roast marshmallows on the beach, they do not allow the Plain-Belly Sneetches to join them. </w:t>
      </w:r>
    </w:p>
    <w:p w:rsidR="00D04DC9" w:rsidRDefault="00D04DC9" w:rsidP="00D04DC9">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1E6740D4" wp14:editId="7A2EC633">
                <wp:simplePos x="0" y="0"/>
                <wp:positionH relativeFrom="margin">
                  <wp:posOffset>6109970</wp:posOffset>
                </wp:positionH>
                <wp:positionV relativeFrom="paragraph">
                  <wp:posOffset>1922145</wp:posOffset>
                </wp:positionV>
                <wp:extent cx="234950" cy="152400"/>
                <wp:effectExtent l="0" t="19050" r="31750" b="38100"/>
                <wp:wrapNone/>
                <wp:docPr id="6" name="Right Arrow 6"/>
                <wp:cNvGraphicFramePr/>
                <a:graphic xmlns:a="http://schemas.openxmlformats.org/drawingml/2006/main">
                  <a:graphicData uri="http://schemas.microsoft.com/office/word/2010/wordprocessingShape">
                    <wps:wsp>
                      <wps:cNvSpPr/>
                      <wps:spPr>
                        <a:xfrm>
                          <a:off x="0" y="0"/>
                          <a:ext cx="234950" cy="1524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00458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481.1pt;margin-top:151.35pt;width:18.5pt;height:1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" adj="14595" fillcolor="#4f81bd [3204]" strokecolor="#243f60 [1604]" strokeweight="2pt">
                <w10:wrap anchorx="margin"/>
              </v:shape>
            </w:pict>
          </mc:Fallback>
        </mc:AlternateContent>
      </w:r>
      <w:r>
        <w:rPr>
          <w:sz w:val="24"/>
          <w:szCs w:val="24"/>
        </w:rPr>
        <w:t>One day while the Plain-Belly Sneetches were sitting around feeling sorry for themselves, a strange fellow named Sylvester McMonkey McBean drives up in an odd-looking vehicle. He says he can fix their problems with his peculiar machine. The Plain-Belly Sneetches pay three dollars each to walk through his machine. When they walk out, they have a star on their bellies! They yell to the original Star-Belly Sneetches that they are no different now, and now they can go to their “snooty old” parties.</w:t>
      </w:r>
      <w:r w:rsidR="008E721C">
        <w:rPr>
          <w:sz w:val="24"/>
          <w:szCs w:val="24"/>
        </w:rPr>
        <w:t xml:space="preserve">                                                                        </w:t>
      </w:r>
      <w:r w:rsidR="00585F86">
        <w:rPr>
          <w:sz w:val="24"/>
          <w:szCs w:val="24"/>
        </w:rPr>
        <w:t xml:space="preserve">                  </w:t>
      </w:r>
      <w:r w:rsidR="008E721C" w:rsidRPr="00905100">
        <w:rPr>
          <w:rFonts w:ascii="Arabic Typesetting" w:hAnsi="Arabic Typesetting" w:cs="Arabic Typesetting"/>
          <w:sz w:val="24"/>
          <w:szCs w:val="24"/>
        </w:rPr>
        <w:t>Continued on Back</w:t>
      </w:r>
      <w:r w:rsidR="008E721C" w:rsidRPr="00E22C9C">
        <w:rPr>
          <w:rFonts w:ascii="Arabic Typesetting" w:hAnsi="Arabic Typesetting" w:cs="Arabic Typesetting"/>
          <w:sz w:val="24"/>
          <w:szCs w:val="24"/>
        </w:rPr>
        <w:t xml:space="preserve">           </w:t>
      </w:r>
    </w:p>
    <w:p w:rsidR="00D04DC9" w:rsidRDefault="00D04DC9" w:rsidP="00D04DC9">
      <w:pPr>
        <w:rPr>
          <w:sz w:val="24"/>
          <w:szCs w:val="24"/>
        </w:rPr>
      </w:pPr>
      <w:r>
        <w:rPr>
          <w:b/>
          <w:i/>
          <w:sz w:val="28"/>
          <w:szCs w:val="28"/>
        </w:rPr>
        <w:lastRenderedPageBreak/>
        <w:t>The Sneetches and Other Stories</w:t>
      </w:r>
      <w:r w:rsidRPr="00E22C9C">
        <w:rPr>
          <w:b/>
          <w:i/>
          <w:sz w:val="28"/>
          <w:szCs w:val="28"/>
        </w:rPr>
        <w:t>,</w:t>
      </w:r>
      <w:r w:rsidR="00585F86">
        <w:rPr>
          <w:sz w:val="24"/>
          <w:szCs w:val="24"/>
        </w:rPr>
        <w:t xml:space="preserve"> Page 2</w:t>
      </w:r>
      <w:bookmarkStart w:id="0" w:name="_GoBack"/>
      <w:bookmarkEnd w:id="0"/>
    </w:p>
    <w:p w:rsidR="00D04DC9" w:rsidRDefault="008E721C" w:rsidP="00D04DC9">
      <w:pPr>
        <w:rPr>
          <w:sz w:val="24"/>
          <w:szCs w:val="24"/>
        </w:rPr>
      </w:pPr>
      <w:r>
        <w:rPr>
          <w:noProof/>
          <w:sz w:val="24"/>
          <w:szCs w:val="24"/>
        </w:rPr>
        <w:drawing>
          <wp:anchor distT="0" distB="0" distL="114300" distR="114300" simplePos="0" relativeHeight="251671552" behindDoc="0" locked="0" layoutInCell="1" allowOverlap="1" wp14:anchorId="776BD21F" wp14:editId="7E68F48E">
            <wp:simplePos x="0" y="0"/>
            <wp:positionH relativeFrom="column">
              <wp:posOffset>1905</wp:posOffset>
            </wp:positionH>
            <wp:positionV relativeFrom="paragraph">
              <wp:posOffset>419735</wp:posOffset>
            </wp:positionV>
            <wp:extent cx="2762250" cy="38290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neetches.jpg"/>
                    <pic:cNvPicPr/>
                  </pic:nvPicPr>
                  <pic:blipFill>
                    <a:blip r:embed="rId8">
                      <a:extLst>
                        <a:ext uri="{28A0092B-C50C-407E-A947-70E740481C1C}">
                          <a14:useLocalDpi xmlns:a14="http://schemas.microsoft.com/office/drawing/2010/main" val="0"/>
                        </a:ext>
                      </a:extLst>
                    </a:blip>
                    <a:stretch>
                      <a:fillRect/>
                    </a:stretch>
                  </pic:blipFill>
                  <pic:spPr>
                    <a:xfrm>
                      <a:off x="0" y="0"/>
                      <a:ext cx="2762250" cy="3829050"/>
                    </a:xfrm>
                    <a:prstGeom prst="rect">
                      <a:avLst/>
                    </a:prstGeom>
                  </pic:spPr>
                </pic:pic>
              </a:graphicData>
            </a:graphic>
            <wp14:sizeRelH relativeFrom="margin">
              <wp14:pctWidth>0</wp14:pctWidth>
            </wp14:sizeRelH>
            <wp14:sizeRelV relativeFrom="margin">
              <wp14:pctHeight>0</wp14:pctHeight>
            </wp14:sizeRelV>
          </wp:anchor>
        </w:drawing>
      </w:r>
      <w:r w:rsidR="00D04DC9">
        <w:rPr>
          <w:sz w:val="24"/>
          <w:szCs w:val="24"/>
        </w:rPr>
        <w:t xml:space="preserve">The original Star-Belly Sneetches think they are still much better than the other Sneetches, but they need to distinguish themselves from the other Sneetches. Sylvester McMonkey McBean offers to solve their problem with his “star-off machine.” He removes their stars for $10 dollars each. Now the Sneetches without stars brag that are the “best kind of Sneetches,” and they can tell each other apart, because they no longer have stars on their bellies. </w:t>
      </w:r>
    </w:p>
    <w:p w:rsidR="008E721C" w:rsidRDefault="00D04DC9" w:rsidP="00D04DC9">
      <w:pPr>
        <w:rPr>
          <w:sz w:val="24"/>
          <w:szCs w:val="24"/>
        </w:rPr>
      </w:pPr>
      <w:r>
        <w:rPr>
          <w:sz w:val="24"/>
          <w:szCs w:val="24"/>
        </w:rPr>
        <w:t xml:space="preserve">It doesn’t take long before the other group of Sneetches goes through Sylvester McMonkey McBean’s star-off machine. For the rest of the day the two groups repeatedly go through the machine to put a star on and then go through again to take it off, simply to prove that one group is much better than the other. They do this until they run out of money. When the money is gone, Sylvester leaves. </w:t>
      </w:r>
    </w:p>
    <w:p w:rsidR="00D04DC9" w:rsidRDefault="008E721C" w:rsidP="00D04DC9">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01B5CCD6" wp14:editId="367FCE56">
                <wp:simplePos x="0" y="0"/>
                <wp:positionH relativeFrom="column">
                  <wp:posOffset>3783330</wp:posOffset>
                </wp:positionH>
                <wp:positionV relativeFrom="paragraph">
                  <wp:posOffset>610870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53F66" id="Heart 4" o:spid="_x0000_s1026" style="position:absolute;margin-left:297.9pt;margin-top:48.1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D04DC9">
        <w:rPr>
          <w:sz w:val="24"/>
          <w:szCs w:val="24"/>
        </w:rPr>
        <w:t xml:space="preserve">But the Sneetches learned something very important that day. They decided that no Sneetch is worth more than the other. Sneetches are Sneetches with or without stars. </w:t>
      </w:r>
    </w:p>
    <w:p w:rsidR="00D04DC9" w:rsidRDefault="00D04DC9" w:rsidP="00F73301">
      <w:pPr>
        <w:rPr>
          <w:sz w:val="24"/>
          <w:szCs w:val="24"/>
        </w:rPr>
      </w:pPr>
    </w:p>
    <w:p w:rsidR="00D04DC9" w:rsidRDefault="00D04DC9" w:rsidP="00F73301">
      <w:pPr>
        <w:rPr>
          <w:sz w:val="24"/>
          <w:szCs w:val="24"/>
        </w:rPr>
      </w:pPr>
    </w:p>
    <w:p w:rsidR="00D04DC9" w:rsidRDefault="00D04DC9" w:rsidP="00F73301">
      <w:pPr>
        <w:rPr>
          <w:sz w:val="24"/>
          <w:szCs w:val="24"/>
        </w:rPr>
      </w:pPr>
    </w:p>
    <w:p w:rsidR="009C0698" w:rsidRPr="00247259" w:rsidRDefault="00F73301" w:rsidP="00D04DC9">
      <w:pPr>
        <w:rPr>
          <w:sz w:val="24"/>
          <w:szCs w:val="24"/>
        </w:rPr>
      </w:pPr>
      <w:r>
        <w:rPr>
          <w:sz w:val="24"/>
          <w:szCs w:val="24"/>
        </w:rPr>
        <w:br/>
      </w:r>
    </w:p>
    <w:p w:rsidR="00A045E4" w:rsidRDefault="00A045E4" w:rsidP="00B01B53">
      <w:pPr>
        <w:rPr>
          <w:sz w:val="24"/>
          <w:szCs w:val="24"/>
        </w:rPr>
      </w:pPr>
    </w:p>
    <w:sectPr w:rsidR="00A045E4"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3D8" w:rsidRDefault="00F003D8" w:rsidP="00A045E4">
      <w:pPr>
        <w:spacing w:after="0" w:line="240" w:lineRule="auto"/>
      </w:pPr>
      <w:r>
        <w:separator/>
      </w:r>
    </w:p>
  </w:endnote>
  <w:endnote w:type="continuationSeparator" w:id="0">
    <w:p w:rsidR="00F003D8" w:rsidRDefault="00F003D8"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altName w:val="Arial"/>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3D8" w:rsidRDefault="00F003D8" w:rsidP="00A045E4">
      <w:pPr>
        <w:spacing w:after="0" w:line="240" w:lineRule="auto"/>
      </w:pPr>
      <w:r>
        <w:separator/>
      </w:r>
    </w:p>
  </w:footnote>
  <w:footnote w:type="continuationSeparator" w:id="0">
    <w:p w:rsidR="00F003D8" w:rsidRDefault="00F003D8"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F003D8" w:rsidRPr="00F003D8">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F003D8" w:rsidRPr="00F003D8">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83597"/>
    <w:rsid w:val="00090996"/>
    <w:rsid w:val="001B7E82"/>
    <w:rsid w:val="001E112A"/>
    <w:rsid w:val="001E6D65"/>
    <w:rsid w:val="00230101"/>
    <w:rsid w:val="00291844"/>
    <w:rsid w:val="002F59D7"/>
    <w:rsid w:val="00350D05"/>
    <w:rsid w:val="003A726E"/>
    <w:rsid w:val="003C1C38"/>
    <w:rsid w:val="004368C5"/>
    <w:rsid w:val="00542ABA"/>
    <w:rsid w:val="00550503"/>
    <w:rsid w:val="005859A9"/>
    <w:rsid w:val="00585F86"/>
    <w:rsid w:val="00596BED"/>
    <w:rsid w:val="005E250C"/>
    <w:rsid w:val="00601A7C"/>
    <w:rsid w:val="00646224"/>
    <w:rsid w:val="0069559E"/>
    <w:rsid w:val="006D1644"/>
    <w:rsid w:val="007D1702"/>
    <w:rsid w:val="0080194D"/>
    <w:rsid w:val="00872A6F"/>
    <w:rsid w:val="00883137"/>
    <w:rsid w:val="00897F8C"/>
    <w:rsid w:val="008B696E"/>
    <w:rsid w:val="008E721C"/>
    <w:rsid w:val="00905100"/>
    <w:rsid w:val="009071B5"/>
    <w:rsid w:val="00913784"/>
    <w:rsid w:val="009657F5"/>
    <w:rsid w:val="009A0ECD"/>
    <w:rsid w:val="009C0698"/>
    <w:rsid w:val="009D5A25"/>
    <w:rsid w:val="009D6535"/>
    <w:rsid w:val="00A045E4"/>
    <w:rsid w:val="00AD6A16"/>
    <w:rsid w:val="00AD6FB0"/>
    <w:rsid w:val="00B01B53"/>
    <w:rsid w:val="00B454F0"/>
    <w:rsid w:val="00B52AF7"/>
    <w:rsid w:val="00B75B69"/>
    <w:rsid w:val="00BB5523"/>
    <w:rsid w:val="00BF69B7"/>
    <w:rsid w:val="00C27112"/>
    <w:rsid w:val="00C36C08"/>
    <w:rsid w:val="00C66679"/>
    <w:rsid w:val="00C96C92"/>
    <w:rsid w:val="00D04DC9"/>
    <w:rsid w:val="00D21B96"/>
    <w:rsid w:val="00D55325"/>
    <w:rsid w:val="00DA2A0C"/>
    <w:rsid w:val="00DA4C21"/>
    <w:rsid w:val="00DF788B"/>
    <w:rsid w:val="00E22C9C"/>
    <w:rsid w:val="00E434AB"/>
    <w:rsid w:val="00E50C6E"/>
    <w:rsid w:val="00E96303"/>
    <w:rsid w:val="00F003D8"/>
    <w:rsid w:val="00F55732"/>
    <w:rsid w:val="00F73301"/>
    <w:rsid w:val="00F95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75E15"/>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6</cp:revision>
  <cp:lastPrinted>2013-11-05T02:00:00Z</cp:lastPrinted>
  <dcterms:created xsi:type="dcterms:W3CDTF">2013-06-03T00:42:00Z</dcterms:created>
  <dcterms:modified xsi:type="dcterms:W3CDTF">2017-11-19T02:30:00Z</dcterms:modified>
</cp:coreProperties>
</file>